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11C6" w14:textId="69413FF2" w:rsidR="00187CF9" w:rsidRDefault="00187CF9" w:rsidP="00187CF9">
      <w:pPr>
        <w:ind w:right="850" w:firstLine="85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VÝROČNÍ ZPRÁVA za rok 202</w:t>
      </w:r>
      <w:r>
        <w:rPr>
          <w:rFonts w:cstheme="minorHAnsi"/>
          <w:b/>
          <w:bCs/>
          <w:sz w:val="28"/>
          <w:szCs w:val="28"/>
        </w:rPr>
        <w:t>0</w:t>
      </w:r>
    </w:p>
    <w:p w14:paraId="563E7853" w14:textId="77777777" w:rsidR="00187CF9" w:rsidRDefault="00187CF9" w:rsidP="000B1C5A">
      <w:pPr>
        <w:ind w:right="85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dle § 18 zák. č. 106/1999 Sb., o svobodném přístupu k informacím,</w:t>
      </w:r>
    </w:p>
    <w:p w14:paraId="359AE61E" w14:textId="77777777" w:rsidR="00187CF9" w:rsidRDefault="00187CF9" w:rsidP="000B1C5A">
      <w:pPr>
        <w:ind w:right="850" w:firstLine="851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 znění pozdějších předpisů – dále jen „zákon“</w:t>
      </w:r>
    </w:p>
    <w:p w14:paraId="127ACED7" w14:textId="77777777" w:rsidR="00187CF9" w:rsidRDefault="00187CF9" w:rsidP="00187CF9">
      <w:pPr>
        <w:ind w:right="850" w:firstLine="851"/>
        <w:jc w:val="center"/>
        <w:rPr>
          <w:rFonts w:cstheme="minorHAnsi"/>
          <w:sz w:val="28"/>
          <w:szCs w:val="28"/>
        </w:rPr>
      </w:pPr>
    </w:p>
    <w:p w14:paraId="2FA5CF41" w14:textId="77777777" w:rsidR="000B1C5A" w:rsidRPr="00BC7090" w:rsidRDefault="000B1C5A" w:rsidP="000B1C5A">
      <w:pPr>
        <w:ind w:right="850"/>
        <w:jc w:val="both"/>
        <w:rPr>
          <w:rFonts w:cstheme="minorHAnsi"/>
        </w:rPr>
      </w:pPr>
      <w:r w:rsidRPr="00BC7090">
        <w:rPr>
          <w:rFonts w:cstheme="minorHAnsi"/>
        </w:rPr>
        <w:t xml:space="preserve">Mateřská škola </w:t>
      </w:r>
      <w:r>
        <w:rPr>
          <w:rFonts w:cstheme="minorHAnsi"/>
        </w:rPr>
        <w:t>Zdounky, okres Kroměříž</w:t>
      </w:r>
      <w:r w:rsidRPr="00BC7090">
        <w:rPr>
          <w:rFonts w:cstheme="minorHAnsi"/>
        </w:rPr>
        <w:t xml:space="preserve">, IČ </w:t>
      </w:r>
      <w:r>
        <w:rPr>
          <w:rFonts w:cstheme="minorHAnsi"/>
        </w:rPr>
        <w:t>75020785</w:t>
      </w:r>
      <w:r w:rsidRPr="00BC7090">
        <w:rPr>
          <w:rFonts w:cstheme="minorHAnsi"/>
        </w:rPr>
        <w:t>, se sídlem</w:t>
      </w:r>
      <w:r>
        <w:rPr>
          <w:rFonts w:cstheme="minorHAnsi"/>
        </w:rPr>
        <w:t xml:space="preserve"> Kroměřížská 28, 768 02 Zdounky</w:t>
      </w:r>
    </w:p>
    <w:p w14:paraId="0C5DBB97" w14:textId="77777777" w:rsidR="00187CF9" w:rsidRDefault="00187CF9" w:rsidP="00187CF9">
      <w:pPr>
        <w:ind w:right="850"/>
        <w:rPr>
          <w:rFonts w:cstheme="minorHAnsi"/>
          <w:sz w:val="28"/>
          <w:szCs w:val="28"/>
        </w:rPr>
      </w:pPr>
      <w:bookmarkStart w:id="0" w:name="_GoBack"/>
      <w:bookmarkEnd w:id="0"/>
    </w:p>
    <w:p w14:paraId="2486749C" w14:textId="77777777" w:rsidR="00187CF9" w:rsidRDefault="00187CF9" w:rsidP="00187CF9">
      <w:pPr>
        <w:ind w:right="850" w:firstLine="851"/>
        <w:jc w:val="center"/>
        <w:rPr>
          <w:rFonts w:cstheme="minorHAnsi"/>
        </w:rPr>
      </w:pPr>
      <w:r>
        <w:rPr>
          <w:rFonts w:cstheme="minorHAnsi"/>
        </w:rPr>
        <w:t>vydává</w:t>
      </w:r>
    </w:p>
    <w:p w14:paraId="55345B4A" w14:textId="19CA1E3B" w:rsidR="00187CF9" w:rsidRDefault="00187CF9" w:rsidP="00187CF9">
      <w:pPr>
        <w:ind w:right="850" w:firstLine="851"/>
        <w:jc w:val="center"/>
        <w:rPr>
          <w:rFonts w:cstheme="minorHAnsi"/>
        </w:rPr>
      </w:pPr>
      <w:r>
        <w:rPr>
          <w:rFonts w:cstheme="minorHAnsi"/>
        </w:rPr>
        <w:t>výroční zprávu za předcházející kalendářní rok (202</w:t>
      </w:r>
      <w:r>
        <w:rPr>
          <w:rFonts w:cstheme="minorHAnsi"/>
        </w:rPr>
        <w:t>0</w:t>
      </w:r>
      <w:r>
        <w:rPr>
          <w:rFonts w:cstheme="minorHAnsi"/>
        </w:rPr>
        <w:t>)</w:t>
      </w:r>
    </w:p>
    <w:p w14:paraId="549F15D3" w14:textId="77777777" w:rsidR="00187CF9" w:rsidRDefault="00187CF9" w:rsidP="00187CF9">
      <w:pPr>
        <w:ind w:right="850" w:firstLine="851"/>
        <w:jc w:val="center"/>
        <w:rPr>
          <w:rFonts w:cstheme="minorHAnsi"/>
        </w:rPr>
      </w:pPr>
    </w:p>
    <w:p w14:paraId="761527BA" w14:textId="77777777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 xml:space="preserve">Počet podaných žádostí o informace: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</w:p>
    <w:p w14:paraId="24A1EFE0" w14:textId="77777777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 xml:space="preserve">Počet vydaných rozhodnutí o odmítnutí žádosti: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</w:p>
    <w:p w14:paraId="737C2E07" w14:textId="77777777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 xml:space="preserve">Počet podaných odvolání proti rozhodnutí: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</w:p>
    <w:p w14:paraId="7DFEB195" w14:textId="77777777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>Opis podstatných částí každého rozsudku soudu: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</w:p>
    <w:p w14:paraId="2EEFA8D3" w14:textId="77777777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 xml:space="preserve">Výčet poskytnutých výhradních licencí: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</w:p>
    <w:p w14:paraId="3B2C7EB2" w14:textId="77777777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>Počet stížností podaných podle § 16 zákona: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</w:p>
    <w:p w14:paraId="3505368D" w14:textId="77777777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 xml:space="preserve">Další informace vztahující se k uplatňování tohoto zákona: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</w:t>
      </w:r>
    </w:p>
    <w:p w14:paraId="240A886E" w14:textId="77777777" w:rsidR="00187CF9" w:rsidRDefault="00187CF9" w:rsidP="00187CF9">
      <w:pPr>
        <w:ind w:right="850" w:firstLine="851"/>
        <w:rPr>
          <w:rFonts w:cstheme="minorHAnsi"/>
        </w:rPr>
      </w:pPr>
    </w:p>
    <w:p w14:paraId="4320A932" w14:textId="77777777" w:rsidR="00187CF9" w:rsidRDefault="00187CF9" w:rsidP="00187CF9">
      <w:pPr>
        <w:ind w:right="850" w:firstLine="851"/>
        <w:rPr>
          <w:rFonts w:cstheme="minorHAnsi"/>
        </w:rPr>
      </w:pPr>
    </w:p>
    <w:p w14:paraId="5707B6B5" w14:textId="3B3A15C6" w:rsidR="00187CF9" w:rsidRDefault="00187CF9" w:rsidP="00187CF9">
      <w:pPr>
        <w:ind w:right="850" w:firstLine="851"/>
        <w:rPr>
          <w:rFonts w:cstheme="minorHAnsi"/>
        </w:rPr>
      </w:pPr>
      <w:r>
        <w:rPr>
          <w:rFonts w:cstheme="minorHAnsi"/>
        </w:rPr>
        <w:t xml:space="preserve">Ve Zdounkách dne </w:t>
      </w:r>
      <w:r>
        <w:rPr>
          <w:rFonts w:cstheme="minorHAnsi"/>
        </w:rPr>
        <w:t>8</w:t>
      </w:r>
      <w:r>
        <w:rPr>
          <w:rFonts w:cstheme="minorHAnsi"/>
        </w:rPr>
        <w:t>. 1. 202</w:t>
      </w:r>
      <w:r>
        <w:rPr>
          <w:rFonts w:cstheme="minorHAnsi"/>
        </w:rPr>
        <w:t>1</w:t>
      </w:r>
    </w:p>
    <w:p w14:paraId="5DF92BE6" w14:textId="5B2487F8" w:rsidR="00187CF9" w:rsidRDefault="00187CF9" w:rsidP="00187CF9">
      <w:pPr>
        <w:ind w:left="2832" w:right="85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>
        <w:rPr>
          <w:rFonts w:cstheme="minorHAnsi"/>
        </w:rPr>
        <w:t xml:space="preserve">                          </w:t>
      </w:r>
      <w:r>
        <w:rPr>
          <w:rFonts w:cstheme="minorHAnsi"/>
        </w:rPr>
        <w:t>Mgr. Julie Zrnová</w:t>
      </w:r>
    </w:p>
    <w:p w14:paraId="3B15F0D8" w14:textId="45DC9EC5" w:rsidR="00187CF9" w:rsidRDefault="00187CF9" w:rsidP="00187CF9">
      <w:pPr>
        <w:ind w:left="3540" w:right="85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ředitelka školy</w:t>
      </w:r>
    </w:p>
    <w:p w14:paraId="53C56396" w14:textId="77777777" w:rsidR="00187CF9" w:rsidRDefault="00187CF9" w:rsidP="00187CF9">
      <w:pPr>
        <w:rPr>
          <w:rFonts w:cstheme="minorHAnsi"/>
        </w:rPr>
      </w:pPr>
    </w:p>
    <w:p w14:paraId="568A5884" w14:textId="77777777" w:rsidR="00187CF9" w:rsidRDefault="00187CF9" w:rsidP="00187CF9"/>
    <w:p w14:paraId="64F672C8" w14:textId="77777777" w:rsidR="0040052A" w:rsidRDefault="000B1C5A"/>
    <w:sectPr w:rsidR="0040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7"/>
    <w:rsid w:val="000B1C5A"/>
    <w:rsid w:val="00187CF9"/>
    <w:rsid w:val="001D6FF9"/>
    <w:rsid w:val="008F14BF"/>
    <w:rsid w:val="009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B6CB"/>
  <w15:chartTrackingRefBased/>
  <w15:docId w15:val="{A2C9F78E-0D0B-4F67-B334-BC38E092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7CF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2022-01-10T14:32:00Z</dcterms:created>
  <dcterms:modified xsi:type="dcterms:W3CDTF">2022-01-10T14:35:00Z</dcterms:modified>
</cp:coreProperties>
</file>